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03" w:rsidRPr="00E43C03" w:rsidRDefault="00E43C03" w:rsidP="00E43C03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bookmarkStart w:id="0" w:name="_GoBack"/>
      <w:r w:rsidRPr="00E43C03">
        <w:rPr>
          <w:rFonts w:eastAsia="Times New Roman"/>
          <w:b/>
          <w:bCs/>
          <w:sz w:val="36"/>
          <w:szCs w:val="36"/>
          <w:lang w:eastAsia="ru-RU"/>
        </w:rPr>
        <w:t>Приказ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</w:p>
    <w:bookmarkEnd w:id="0"/>
    <w:p w:rsidR="00E43C03" w:rsidRPr="00E43C03" w:rsidRDefault="00E43C03" w:rsidP="00E43C03">
      <w:pPr>
        <w:spacing w:after="0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 xml:space="preserve">19 июня 2020 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bookmarkStart w:id="1" w:name="0"/>
      <w:bookmarkEnd w:id="1"/>
      <w:r w:rsidRPr="00E43C03">
        <w:rPr>
          <w:rFonts w:eastAsia="Times New Roman"/>
          <w:lang w:eastAsia="ru-RU"/>
        </w:rPr>
        <w:t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2. Признать утратившими силу приказы: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Министерства образования и науки Российской Федерации от 8 апреля 2014 г. N 293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  <w:gridCol w:w="3657"/>
      </w:tblGrid>
      <w:tr w:rsidR="00E43C03" w:rsidRPr="00E43C03" w:rsidTr="00E43C0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43C03" w:rsidRPr="00E43C03" w:rsidRDefault="00E43C03" w:rsidP="00E43C0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43C03">
              <w:rPr>
                <w:rFonts w:eastAsia="Times New Roman"/>
                <w:lang w:eastAsia="ru-RU"/>
              </w:rPr>
              <w:t>Министр</w:t>
            </w:r>
          </w:p>
        </w:tc>
        <w:tc>
          <w:tcPr>
            <w:tcW w:w="2500" w:type="pct"/>
            <w:vAlign w:val="center"/>
            <w:hideMark/>
          </w:tcPr>
          <w:p w:rsidR="00E43C03" w:rsidRPr="00E43C03" w:rsidRDefault="00E43C03" w:rsidP="00E43C0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             </w:t>
            </w:r>
            <w:r w:rsidRPr="00E43C03">
              <w:rPr>
                <w:rFonts w:eastAsia="Times New Roman"/>
                <w:lang w:eastAsia="ru-RU"/>
              </w:rPr>
              <w:t>С.С. Кравцов</w:t>
            </w:r>
          </w:p>
        </w:tc>
      </w:tr>
    </w:tbl>
    <w:p w:rsidR="00E43C03" w:rsidRPr="00E43C03" w:rsidRDefault="00E43C03" w:rsidP="00E43C03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Зарегистрировано в Минюсте РФ 17 июня 2020 г.</w:t>
      </w:r>
      <w:r w:rsidRPr="00E43C03">
        <w:rPr>
          <w:rFonts w:eastAsia="Times New Roman"/>
          <w:lang w:eastAsia="ru-RU"/>
        </w:rPr>
        <w:br/>
        <w:t>Регистрационный № 58681</w:t>
      </w:r>
    </w:p>
    <w:p w:rsidR="00E43C03" w:rsidRDefault="00E43C03" w:rsidP="00E43C03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</w:p>
    <w:p w:rsidR="00E43C03" w:rsidRDefault="00E43C03" w:rsidP="00E43C03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</w:p>
    <w:p w:rsidR="00E43C03" w:rsidRDefault="00E43C03" w:rsidP="00E43C03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</w:p>
    <w:p w:rsidR="00E43C03" w:rsidRDefault="00E43C03" w:rsidP="00E43C03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</w:p>
    <w:p w:rsidR="00E43C03" w:rsidRDefault="00E43C03" w:rsidP="00E43C03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</w:p>
    <w:p w:rsidR="00E43C03" w:rsidRDefault="00E43C03" w:rsidP="00E43C03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</w:p>
    <w:p w:rsidR="00E43C03" w:rsidRDefault="00E43C03" w:rsidP="00E43C03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</w:p>
    <w:p w:rsidR="00E43C03" w:rsidRDefault="00E43C03" w:rsidP="00E43C03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</w:p>
    <w:p w:rsidR="00E43C03" w:rsidRPr="00E43C03" w:rsidRDefault="00E43C03" w:rsidP="00E43C03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lastRenderedPageBreak/>
        <w:t>Приложение</w:t>
      </w:r>
    </w:p>
    <w:p w:rsidR="00E43C03" w:rsidRPr="00E43C03" w:rsidRDefault="00E43C03" w:rsidP="00E43C03">
      <w:pPr>
        <w:spacing w:before="100" w:beforeAutospacing="1" w:after="100" w:afterAutospacing="1" w:line="240" w:lineRule="auto"/>
        <w:jc w:val="right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УТВЕРЖДЕН</w:t>
      </w:r>
      <w:r w:rsidRPr="00E43C03">
        <w:rPr>
          <w:rFonts w:eastAsia="Times New Roman"/>
          <w:lang w:eastAsia="ru-RU"/>
        </w:rPr>
        <w:br/>
        <w:t>приказом Министерства просвещения</w:t>
      </w:r>
      <w:r w:rsidRPr="00E43C03">
        <w:rPr>
          <w:rFonts w:eastAsia="Times New Roman"/>
          <w:lang w:eastAsia="ru-RU"/>
        </w:rPr>
        <w:br/>
        <w:t>Российской Федерации</w:t>
      </w:r>
      <w:r w:rsidRPr="00E43C03">
        <w:rPr>
          <w:rFonts w:eastAsia="Times New Roman"/>
          <w:lang w:eastAsia="ru-RU"/>
        </w:rPr>
        <w:br/>
        <w:t>от 15 мая 2020 г. № 236</w:t>
      </w:r>
    </w:p>
    <w:p w:rsidR="00E43C03" w:rsidRPr="00E43C03" w:rsidRDefault="00E43C03" w:rsidP="00E43C0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E43C03">
        <w:rPr>
          <w:rFonts w:eastAsia="Times New Roman"/>
          <w:b/>
          <w:bCs/>
          <w:sz w:val="27"/>
          <w:szCs w:val="27"/>
          <w:lang w:eastAsia="ru-RU"/>
        </w:rPr>
        <w:t>Порядок приема на обучение по образовательным программам дошкольного образования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E43C03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E43C03">
        <w:rPr>
          <w:rFonts w:eastAsia="Times New Roman"/>
          <w:lang w:eastAsia="ru-RU"/>
        </w:rPr>
        <w:t>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E43C03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43C03">
        <w:rPr>
          <w:rFonts w:eastAsia="Times New Roman"/>
          <w:lang w:eastAsia="ru-RU"/>
        </w:rPr>
        <w:t>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E43C03">
        <w:rPr>
          <w:rFonts w:eastAsia="Times New Roman"/>
          <w:sz w:val="20"/>
          <w:szCs w:val="20"/>
          <w:vertAlign w:val="superscript"/>
          <w:lang w:eastAsia="ru-RU"/>
        </w:rPr>
        <w:t>3</w:t>
      </w:r>
      <w:r w:rsidRPr="00E43C03">
        <w:rPr>
          <w:rFonts w:eastAsia="Times New Roman"/>
          <w:lang w:eastAsia="ru-RU"/>
        </w:rPr>
        <w:t>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 w:rsidRPr="00E43C03">
        <w:rPr>
          <w:rFonts w:eastAsia="Times New Roman"/>
          <w:sz w:val="20"/>
          <w:szCs w:val="20"/>
          <w:vertAlign w:val="superscript"/>
          <w:lang w:eastAsia="ru-RU"/>
        </w:rPr>
        <w:t>4</w:t>
      </w:r>
      <w:r w:rsidRPr="00E43C03">
        <w:rPr>
          <w:rFonts w:eastAsia="Times New Roman"/>
          <w:lang w:eastAsia="ru-RU"/>
        </w:rPr>
        <w:t>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lastRenderedPageBreak/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E43C03">
        <w:rPr>
          <w:rFonts w:eastAsia="Times New Roman"/>
          <w:sz w:val="20"/>
          <w:szCs w:val="20"/>
          <w:vertAlign w:val="superscript"/>
          <w:lang w:eastAsia="ru-RU"/>
        </w:rPr>
        <w:t>5</w:t>
      </w:r>
      <w:r w:rsidRPr="00E43C03">
        <w:rPr>
          <w:rFonts w:eastAsia="Times New Roman"/>
          <w:lang w:eastAsia="ru-RU"/>
        </w:rPr>
        <w:t>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E43C03">
        <w:rPr>
          <w:rFonts w:eastAsia="Times New Roman"/>
          <w:sz w:val="20"/>
          <w:szCs w:val="20"/>
          <w:vertAlign w:val="superscript"/>
          <w:lang w:eastAsia="ru-RU"/>
        </w:rPr>
        <w:t>6</w:t>
      </w:r>
      <w:r w:rsidRPr="00E43C03">
        <w:rPr>
          <w:rFonts w:eastAsia="Times New Roman"/>
          <w:lang w:eastAsia="ru-RU"/>
        </w:rPr>
        <w:t>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E43C03">
        <w:rPr>
          <w:rFonts w:eastAsia="Times New Roman"/>
          <w:sz w:val="20"/>
          <w:szCs w:val="20"/>
          <w:vertAlign w:val="superscript"/>
          <w:lang w:eastAsia="ru-RU"/>
        </w:rPr>
        <w:t>7</w:t>
      </w:r>
      <w:r w:rsidRPr="00E43C03">
        <w:rPr>
          <w:rFonts w:eastAsia="Times New Roman"/>
          <w:lang w:eastAsia="ru-RU"/>
        </w:rPr>
        <w:t>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E43C03">
        <w:rPr>
          <w:rFonts w:eastAsia="Times New Roman"/>
          <w:sz w:val="20"/>
          <w:szCs w:val="20"/>
          <w:vertAlign w:val="superscript"/>
          <w:lang w:eastAsia="ru-RU"/>
        </w:rPr>
        <w:t>8</w:t>
      </w:r>
      <w:r w:rsidRPr="00E43C03">
        <w:rPr>
          <w:rFonts w:eastAsia="Times New Roman"/>
          <w:lang w:eastAsia="ru-RU"/>
        </w:rPr>
        <w:t>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lastRenderedPageBreak/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2) о статусах обработки заявлений, об основаниях их изменения и комментарии к ним;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4) о документе о предоставлении места в государственной или муниципальной образовательной организации;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r w:rsidRPr="00E43C03">
        <w:rPr>
          <w:rFonts w:eastAsia="Times New Roman"/>
          <w:sz w:val="20"/>
          <w:szCs w:val="20"/>
          <w:vertAlign w:val="superscript"/>
          <w:lang w:eastAsia="ru-RU"/>
        </w:rPr>
        <w:t>9</w:t>
      </w:r>
      <w:r w:rsidRPr="00E43C03">
        <w:rPr>
          <w:rFonts w:eastAsia="Times New Roman"/>
          <w:lang w:eastAsia="ru-RU"/>
        </w:rPr>
        <w:t>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а) фамилия, имя, отчество (последнее - при наличии) ребенка;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6) дата рождения ребенка;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в) реквизиты свидетельства о рождении ребенка;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г) адрес места жительства (места пребывания, места фактического проживания) ребенка;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lastRenderedPageBreak/>
        <w:t>ж) реквизиты документа, подтверждающего установление опеки (при наличии);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л) о направленности дошкольной группы;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м) о необходимом режиме пребывания ребенка;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н) о желаемой дате приема на обучение.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E43C03">
        <w:rPr>
          <w:rFonts w:eastAsia="Times New Roman"/>
          <w:lang w:eastAsia="ru-RU"/>
        </w:rPr>
        <w:t>ии</w:t>
      </w:r>
      <w:proofErr w:type="spellEnd"/>
      <w:r w:rsidRPr="00E43C03">
        <w:rPr>
          <w:rFonts w:eastAsia="Times New Roman"/>
          <w:lang w:eastAsia="ru-RU"/>
        </w:rPr>
        <w:t>), имя (имена), отчество(-а) (последнее - при наличии) братьев и (или) сестер.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документ, подтверждающий установление опеки (при необходимости);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документ психолого-медико-педагогической комиссии (при необходимости);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lastRenderedPageBreak/>
        <w:t>документ, подтверждающий потребность в обучении в группе оздоровительной направленности (при необходимости).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Pr="00E43C03">
        <w:rPr>
          <w:rFonts w:eastAsia="Times New Roman"/>
          <w:sz w:val="20"/>
          <w:szCs w:val="20"/>
          <w:vertAlign w:val="superscript"/>
          <w:lang w:eastAsia="ru-RU"/>
        </w:rPr>
        <w:t>10</w:t>
      </w:r>
      <w:r w:rsidRPr="00E43C03">
        <w:rPr>
          <w:rFonts w:eastAsia="Times New Roman"/>
          <w:lang w:eastAsia="ru-RU"/>
        </w:rPr>
        <w:t>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Копии предъявляемых при приеме документов хранятся в образовательной организации.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E43C03">
        <w:rPr>
          <w:rFonts w:eastAsia="Times New Roman"/>
          <w:sz w:val="20"/>
          <w:szCs w:val="20"/>
          <w:vertAlign w:val="superscript"/>
          <w:lang w:eastAsia="ru-RU"/>
        </w:rPr>
        <w:t>11</w:t>
      </w:r>
      <w:r w:rsidRPr="00E43C03">
        <w:rPr>
          <w:rFonts w:eastAsia="Times New Roman"/>
          <w:lang w:eastAsia="ru-RU"/>
        </w:rPr>
        <w:t xml:space="preserve"> с родителями (законными представителями) ребенка.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lastRenderedPageBreak/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lang w:eastAsia="ru-RU"/>
        </w:rPr>
        <w:t>------------------------------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E43C03">
        <w:rPr>
          <w:rFonts w:eastAsia="Times New Roman"/>
          <w:lang w:eastAsia="ru-RU"/>
        </w:rPr>
        <w:t xml:space="preserve"> 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E43C03">
        <w:rPr>
          <w:rFonts w:eastAsia="Times New Roman"/>
          <w:lang w:eastAsia="ru-RU"/>
        </w:rPr>
        <w:t xml:space="preserve"> 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sz w:val="20"/>
          <w:szCs w:val="20"/>
          <w:vertAlign w:val="superscript"/>
          <w:lang w:eastAsia="ru-RU"/>
        </w:rPr>
        <w:t>3</w:t>
      </w:r>
      <w:r w:rsidRPr="00E43C03">
        <w:rPr>
          <w:rFonts w:eastAsia="Times New Roman"/>
          <w:lang w:eastAsia="ru-RU"/>
        </w:rPr>
        <w:t xml:space="preserve"> 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sz w:val="20"/>
          <w:szCs w:val="20"/>
          <w:vertAlign w:val="superscript"/>
          <w:lang w:eastAsia="ru-RU"/>
        </w:rPr>
        <w:t>4</w:t>
      </w:r>
      <w:r w:rsidRPr="00E43C03">
        <w:rPr>
          <w:rFonts w:eastAsia="Times New Roman"/>
          <w:lang w:eastAsia="ru-RU"/>
        </w:rPr>
        <w:t xml:space="preserve"> 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sz w:val="20"/>
          <w:szCs w:val="20"/>
          <w:vertAlign w:val="superscript"/>
          <w:lang w:eastAsia="ru-RU"/>
        </w:rPr>
        <w:t>5</w:t>
      </w:r>
      <w:r w:rsidRPr="00E43C03">
        <w:rPr>
          <w:rFonts w:eastAsia="Times New Roman"/>
          <w:lang w:eastAsia="ru-RU"/>
        </w:rPr>
        <w:t xml:space="preserve"> 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sz w:val="20"/>
          <w:szCs w:val="20"/>
          <w:vertAlign w:val="superscript"/>
          <w:lang w:eastAsia="ru-RU"/>
        </w:rPr>
        <w:t>6</w:t>
      </w:r>
      <w:r w:rsidRPr="00E43C03">
        <w:rPr>
          <w:rFonts w:eastAsia="Times New Roman"/>
          <w:lang w:eastAsia="ru-RU"/>
        </w:rPr>
        <w:t xml:space="preserve"> 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sz w:val="20"/>
          <w:szCs w:val="20"/>
          <w:vertAlign w:val="superscript"/>
          <w:lang w:eastAsia="ru-RU"/>
        </w:rPr>
        <w:t>7</w:t>
      </w:r>
      <w:r w:rsidRPr="00E43C03">
        <w:rPr>
          <w:rFonts w:eastAsia="Times New Roman"/>
          <w:lang w:eastAsia="ru-RU"/>
        </w:rPr>
        <w:t xml:space="preserve"> 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sz w:val="20"/>
          <w:szCs w:val="20"/>
          <w:vertAlign w:val="superscript"/>
          <w:lang w:eastAsia="ru-RU"/>
        </w:rPr>
        <w:t xml:space="preserve">8 </w:t>
      </w:r>
      <w:r w:rsidRPr="00E43C03">
        <w:rPr>
          <w:rFonts w:eastAsia="Times New Roman"/>
          <w:lang w:eastAsia="ru-RU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 52, ст. 6626; 2012, N 2, ст. 375).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sz w:val="20"/>
          <w:szCs w:val="20"/>
          <w:vertAlign w:val="superscript"/>
          <w:lang w:eastAsia="ru-RU"/>
        </w:rPr>
        <w:t>9</w:t>
      </w:r>
      <w:r w:rsidRPr="00E43C03">
        <w:rPr>
          <w:rFonts w:eastAsia="Times New Roman"/>
          <w:lang w:eastAsia="ru-RU"/>
        </w:rPr>
        <w:t xml:space="preserve"> 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sz w:val="20"/>
          <w:szCs w:val="20"/>
          <w:vertAlign w:val="superscript"/>
          <w:lang w:eastAsia="ru-RU"/>
        </w:rPr>
        <w:t>10</w:t>
      </w:r>
      <w:r w:rsidRPr="00E43C03">
        <w:rPr>
          <w:rFonts w:eastAsia="Times New Roman"/>
          <w:lang w:eastAsia="ru-RU"/>
        </w:rPr>
        <w:t xml:space="preserve"> Пункт 11.1 СанПиН 2.4.1.3049-13 Санитарно-эпидемиологические требования к устройству, содержанию и организации режима работы дошкольных образовательных </w:t>
      </w:r>
      <w:r w:rsidRPr="00E43C03">
        <w:rPr>
          <w:rFonts w:eastAsia="Times New Roman"/>
          <w:lang w:eastAsia="ru-RU"/>
        </w:rPr>
        <w:lastRenderedPageBreak/>
        <w:t>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:rsidR="00E43C03" w:rsidRPr="00E43C03" w:rsidRDefault="00E43C03" w:rsidP="00E43C03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E43C03">
        <w:rPr>
          <w:rFonts w:eastAsia="Times New Roman"/>
          <w:sz w:val="20"/>
          <w:szCs w:val="20"/>
          <w:vertAlign w:val="superscript"/>
          <w:lang w:eastAsia="ru-RU"/>
        </w:rPr>
        <w:t>11</w:t>
      </w:r>
      <w:r w:rsidRPr="00E43C03">
        <w:rPr>
          <w:rFonts w:eastAsia="Times New Roman"/>
          <w:lang w:eastAsia="ru-RU"/>
        </w:rPr>
        <w:t xml:space="preserve"> 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514D6" w:rsidRDefault="00D514D6"/>
    <w:sectPr w:rsidR="00D5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03"/>
    <w:rsid w:val="00D514D6"/>
    <w:rsid w:val="00E4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D3DD"/>
  <w15:chartTrackingRefBased/>
  <w15:docId w15:val="{487DCF5E-7D9B-44C3-B539-A64ED561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2021-08-28T20:23:00Z</dcterms:created>
  <dcterms:modified xsi:type="dcterms:W3CDTF">2021-08-28T20:27:00Z</dcterms:modified>
</cp:coreProperties>
</file>